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57" w:rsidRPr="00055FBC" w:rsidRDefault="006C6657" w:rsidP="00F751A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055FBC">
        <w:rPr>
          <w:rFonts w:ascii="Times New Roman" w:hAnsi="Times New Roman"/>
          <w:b/>
          <w:sz w:val="44"/>
          <w:szCs w:val="44"/>
          <w:lang w:eastAsia="ru-RU"/>
        </w:rPr>
        <w:t>Памятка</w:t>
      </w:r>
    </w:p>
    <w:p w:rsidR="006C6657" w:rsidRPr="00055FBC" w:rsidRDefault="006C6657" w:rsidP="00055FBC">
      <w:pPr>
        <w:spacing w:after="20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55FBC">
        <w:rPr>
          <w:rFonts w:ascii="Times New Roman" w:hAnsi="Times New Roman"/>
          <w:b/>
          <w:sz w:val="28"/>
          <w:szCs w:val="28"/>
          <w:lang w:eastAsia="ru-RU"/>
        </w:rPr>
        <w:t>об ответственности за непредставление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55FBC">
        <w:rPr>
          <w:rFonts w:ascii="Times New Roman" w:hAnsi="Times New Roman"/>
          <w:b/>
          <w:sz w:val="28"/>
          <w:szCs w:val="28"/>
          <w:lang w:eastAsia="ru-RU"/>
        </w:rPr>
        <w:t xml:space="preserve">или представление неполных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055FBC">
        <w:rPr>
          <w:rFonts w:ascii="Times New Roman" w:hAnsi="Times New Roman"/>
          <w:b/>
          <w:sz w:val="28"/>
          <w:szCs w:val="28"/>
          <w:lang w:eastAsia="ru-RU"/>
        </w:rPr>
        <w:t>или недостоверных сведений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55FBC">
        <w:rPr>
          <w:rFonts w:ascii="Times New Roman" w:hAnsi="Times New Roman"/>
          <w:b/>
          <w:sz w:val="28"/>
          <w:szCs w:val="28"/>
          <w:lang w:eastAsia="ru-RU"/>
        </w:rPr>
        <w:t xml:space="preserve">о доходах, расходах, об имуществе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055FBC">
        <w:rPr>
          <w:rFonts w:ascii="Times New Roman" w:hAnsi="Times New Roman"/>
          <w:b/>
          <w:sz w:val="28"/>
          <w:szCs w:val="28"/>
          <w:lang w:eastAsia="ru-RU"/>
        </w:rPr>
        <w:t>и обязательствах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55FBC">
        <w:rPr>
          <w:rFonts w:ascii="Times New Roman" w:hAnsi="Times New Roman"/>
          <w:b/>
          <w:sz w:val="28"/>
          <w:szCs w:val="28"/>
          <w:lang w:eastAsia="ru-RU"/>
        </w:rPr>
        <w:t>имущественного характера</w:t>
      </w:r>
    </w:p>
    <w:p w:rsidR="006C6657" w:rsidRPr="004C0076" w:rsidRDefault="006C6657" w:rsidP="008E2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4C0076">
        <w:rPr>
          <w:rFonts w:ascii="Times New Roman" w:hAnsi="Times New Roman"/>
          <w:sz w:val="25"/>
          <w:szCs w:val="25"/>
          <w:lang w:eastAsia="ru-RU"/>
        </w:rPr>
        <w:t xml:space="preserve">Непредставление федеральным государственным гражданским служащим сведений </w:t>
      </w:r>
      <w:r>
        <w:rPr>
          <w:rFonts w:ascii="Times New Roman" w:hAnsi="Times New Roman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sz w:val="25"/>
          <w:szCs w:val="25"/>
          <w:lang w:eastAsia="ru-RU"/>
        </w:rPr>
        <w:t>о своих доходах, расходах, об имуществе и обязательствах имущественного характера, а также сведений о доходах, расходах, об 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ответственность, установленную законодательством Российской Федерации.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Следует учитывать, что представление обозначенных сведений является обязанностью федерального государственного гражданского служащего (пункт 9 части 1 статьи 15, статьи 20 и 20.1 Федерального закона от 27.07.2004 № 79-ФЗ «О государственной гражданской службе Российской Федерации»). Таким образом, согласно статье 59.1 Федерального закона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от 27.07.2004 № 79-ФЗ «О государственной гражданской службе Российской Федерации»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за несоблюдение гражданским служащим ограничений и запретов, требований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о предотвращении или об урегулировании конфликта интересов и неисполнение обязанностей, установленных в целях противодействия коррупции названным Федеральным законом, Федеральным законом от 25.12.2008 № 273-ФЗ «О противодействии коррупции» и другими федеральными законами, налагаются следующие взыскания: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1) замечание;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2) выговор;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3) предупреждение о неполном должностном соответствии.</w:t>
      </w:r>
    </w:p>
    <w:p w:rsidR="006C6657" w:rsidRPr="00055FBC" w:rsidRDefault="006C6657" w:rsidP="0070724B">
      <w:pPr>
        <w:widowControl w:val="0"/>
        <w:spacing w:after="0" w:line="240" w:lineRule="auto"/>
        <w:jc w:val="both"/>
        <w:rPr>
          <w:rFonts w:ascii="Times New Roman" w:hAnsi="Times New Roman"/>
          <w:i/>
          <w:kern w:val="28"/>
          <w:sz w:val="24"/>
          <w:szCs w:val="24"/>
          <w:lang w:eastAsia="ru-RU"/>
        </w:rPr>
      </w:pPr>
      <w:r w:rsidRPr="00055FBC">
        <w:rPr>
          <w:rFonts w:ascii="Times New Roman" w:hAnsi="Times New Roman"/>
          <w:i/>
          <w:kern w:val="28"/>
          <w:sz w:val="24"/>
          <w:szCs w:val="24"/>
          <w:lang w:eastAsia="ru-RU"/>
        </w:rPr>
        <w:t xml:space="preserve">Прим.: Ограничения, запреты, требования к служебному поведению установлены статьями 16-19 Федерального закона от 27.07.2004 № 79-ФЗ «О государственной гражданской службе Российской Федерации». 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При этом согласно статье 59.2 Федерального закона от 27.07.2004 № 79-ФЗ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«О государственной гражданской службе Российской Федерации», федеральный государственный гражданский служащий подлежит увольнению в связи с утратой доверия в случае: </w:t>
      </w:r>
    </w:p>
    <w:p w:rsidR="006C6657" w:rsidRPr="004C0076" w:rsidRDefault="006C6657" w:rsidP="004C0076">
      <w:pPr>
        <w:widowControl w:val="0"/>
        <w:spacing w:after="0" w:line="240" w:lineRule="auto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- непредставления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сведений о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своих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супруги (супруга) и несовершеннолетних детей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;</w:t>
      </w:r>
    </w:p>
    <w:p w:rsidR="006C6657" w:rsidRPr="004C0076" w:rsidRDefault="006C6657" w:rsidP="004C0076">
      <w:pPr>
        <w:widowControl w:val="0"/>
        <w:spacing w:after="0" w:line="240" w:lineRule="auto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- представления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заведомо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недостоверных или неполных указанных сведений.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Кроме того, частью 3 статьи 20.1 Федерального закона от 27.07.2004 № 79-ФЗ 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br/>
        <w:t xml:space="preserve">«О государственной гражданской службе Российской Федерации» также устанавливается, что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представление недостоверных и неполных сведений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о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своих расходах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также влечет увольнение с федеральной государственной гражданской службы. 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Статьей 38.3 Положения о службе в органах внутренних дел РФ, утвержденного Постановлением ВС РФ от 23.12.1992 № 4202-1, установлен порядок применения взысканий за коррупционные правонарушения.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В соответствии со статьей 38.1 Положения о службе в органах внутренних дел РФ, утвержденного Постановлением ВС РФ от 23.12.1992 № 4202-1 (далее – Положения), 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br/>
        <w:t xml:space="preserve">за несоблюдение сотрудником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br/>
        <w:t>в целях противодействия коррупции, налагаются взыскания, предусмотренные статьей 38 Положения:</w:t>
      </w:r>
    </w:p>
    <w:p w:rsidR="006C6657" w:rsidRPr="004C0076" w:rsidRDefault="006C6657" w:rsidP="00F751A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замечание;</w:t>
      </w:r>
    </w:p>
    <w:p w:rsidR="006C6657" w:rsidRPr="004C0076" w:rsidRDefault="006C6657" w:rsidP="00F751A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выговор;</w:t>
      </w:r>
    </w:p>
    <w:p w:rsidR="006C6657" w:rsidRPr="004C0076" w:rsidRDefault="006C6657" w:rsidP="00F751A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строгий выговор;</w:t>
      </w:r>
    </w:p>
    <w:p w:rsidR="006C6657" w:rsidRPr="004C0076" w:rsidRDefault="006C6657" w:rsidP="00F751A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предупреждение о неполном служебном соответствии;</w:t>
      </w:r>
    </w:p>
    <w:p w:rsidR="006C6657" w:rsidRPr="004C0076" w:rsidRDefault="006C6657" w:rsidP="00F751A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перевод на нижестоящую должность в органах внутренних дел;</w:t>
      </w:r>
    </w:p>
    <w:p w:rsidR="006C6657" w:rsidRPr="004C0076" w:rsidRDefault="006C6657" w:rsidP="00F751A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увольнение со службы в органах внутренних дел.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Кроме этого, </w:t>
      </w:r>
      <w:r w:rsidRPr="004C0076">
        <w:rPr>
          <w:rFonts w:ascii="Times New Roman" w:hAnsi="Times New Roman"/>
          <w:b/>
          <w:bCs/>
          <w:kern w:val="28"/>
          <w:sz w:val="25"/>
          <w:szCs w:val="25"/>
          <w:lang w:eastAsia="ru-RU"/>
        </w:rPr>
        <w:t>статьей 38.2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Положения предусматривает взыскание в виде </w:t>
      </w:r>
      <w:r w:rsidRPr="004C0076">
        <w:rPr>
          <w:rFonts w:ascii="Times New Roman" w:hAnsi="Times New Roman"/>
          <w:b/>
          <w:bCs/>
          <w:kern w:val="28"/>
          <w:sz w:val="25"/>
          <w:szCs w:val="25"/>
          <w:lang w:eastAsia="ru-RU"/>
        </w:rPr>
        <w:t>увольнения, в связи с утратой доверия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.</w:t>
      </w:r>
    </w:p>
    <w:p w:rsidR="006C6657" w:rsidRPr="004C0076" w:rsidRDefault="006C6657" w:rsidP="008E2915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4C0076">
        <w:rPr>
          <w:rFonts w:ascii="Times New Roman" w:hAnsi="Times New Roman"/>
          <w:sz w:val="25"/>
          <w:szCs w:val="25"/>
          <w:u w:val="single"/>
        </w:rPr>
        <w:t>Согласно ст. 15 Указа Президента Российской Федерации от 18.05.2009 № 559</w:t>
      </w:r>
      <w:r w:rsidRPr="004C0076">
        <w:rPr>
          <w:rFonts w:ascii="Times New Roman" w:hAnsi="Times New Roman"/>
          <w:sz w:val="25"/>
          <w:szCs w:val="25"/>
        </w:rPr>
        <w:br/>
        <w:t xml:space="preserve">«О предоставлении гражданами, претендующими на замещение должностей федеральной государственной службы, и федеральными государственными служащими сведений </w:t>
      </w:r>
      <w:r>
        <w:rPr>
          <w:rFonts w:ascii="Times New Roman" w:hAnsi="Times New Roman"/>
          <w:sz w:val="25"/>
          <w:szCs w:val="25"/>
        </w:rPr>
        <w:br/>
      </w:r>
      <w:r w:rsidRPr="004C0076">
        <w:rPr>
          <w:rFonts w:ascii="Times New Roman" w:hAnsi="Times New Roman"/>
          <w:sz w:val="25"/>
          <w:szCs w:val="25"/>
        </w:rPr>
        <w:t xml:space="preserve">о доходах, об имуществе и обязательствах имущественного характера» и п. 18 Порядка представления гражданами, претендующими на замещение должностей федеральной государственной службы в уголовно-исполнительной системе, и федеральными государственными служащими уголовно-исполнительной системы сведений о доходах, расходах, об имуществе и обязательствах имущественного характера, утвержденного приказом ФСИН России от 02.08.2016 №618, </w:t>
      </w:r>
      <w:r w:rsidRPr="004C0076">
        <w:rPr>
          <w:rFonts w:ascii="Times New Roman" w:hAnsi="Times New Roman"/>
          <w:sz w:val="25"/>
          <w:szCs w:val="25"/>
          <w:u w:val="single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</w:t>
      </w:r>
      <w:r w:rsidRPr="004C0076">
        <w:rPr>
          <w:rFonts w:ascii="Times New Roman" w:hAnsi="Times New Roman"/>
          <w:sz w:val="25"/>
          <w:szCs w:val="25"/>
        </w:rPr>
        <w:t xml:space="preserve"> гражданин не может быть назначен на должность государственной службы, </w:t>
      </w:r>
      <w:r>
        <w:rPr>
          <w:rFonts w:ascii="Times New Roman" w:hAnsi="Times New Roman"/>
          <w:sz w:val="25"/>
          <w:szCs w:val="25"/>
        </w:rPr>
        <w:br/>
      </w:r>
      <w:r w:rsidRPr="004C0076">
        <w:rPr>
          <w:rFonts w:ascii="Times New Roman" w:hAnsi="Times New Roman"/>
          <w:sz w:val="25"/>
          <w:szCs w:val="25"/>
        </w:rPr>
        <w:t xml:space="preserve">а </w:t>
      </w:r>
      <w:r w:rsidRPr="004C0076">
        <w:rPr>
          <w:rFonts w:ascii="Times New Roman" w:hAnsi="Times New Roman"/>
          <w:sz w:val="25"/>
          <w:szCs w:val="25"/>
          <w:u w:val="single"/>
        </w:rPr>
        <w:t xml:space="preserve">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</w:t>
      </w:r>
      <w:r>
        <w:rPr>
          <w:rFonts w:ascii="Times New Roman" w:hAnsi="Times New Roman"/>
          <w:sz w:val="25"/>
          <w:szCs w:val="25"/>
          <w:u w:val="single"/>
        </w:rPr>
        <w:br/>
      </w:r>
      <w:r w:rsidRPr="004C0076">
        <w:rPr>
          <w:rFonts w:ascii="Times New Roman" w:hAnsi="Times New Roman"/>
          <w:sz w:val="25"/>
          <w:szCs w:val="25"/>
          <w:u w:val="single"/>
        </w:rPr>
        <w:t>с законодательством Российской Федерации.</w:t>
      </w:r>
    </w:p>
    <w:p w:rsidR="006C6657" w:rsidRPr="004C0076" w:rsidRDefault="006C6657" w:rsidP="008E29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5"/>
          <w:szCs w:val="25"/>
          <w:lang w:eastAsia="ru-RU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Учитывая изложенное, Инспекция по личному составу и противодействию коррупции настоятельно рекомендует не рассчитывать на свою память, а сверять вносимые данные с соответствующими документами.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>Помните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, что в случае, если вы ошибетесь, не заметите свою ошибку и не подадите уточняющие сведения в сроки, установленные для подачи таких сведений, это будет являться основанием для привлечения Вас к ответственности.</w:t>
      </w:r>
    </w:p>
    <w:p w:rsidR="006C6657" w:rsidRPr="004C0076" w:rsidRDefault="006C6657" w:rsidP="00F751AC">
      <w:pPr>
        <w:widowControl w:val="0"/>
        <w:spacing w:after="0" w:line="240" w:lineRule="auto"/>
        <w:ind w:firstLine="709"/>
        <w:jc w:val="both"/>
        <w:rPr>
          <w:sz w:val="25"/>
          <w:szCs w:val="25"/>
        </w:rPr>
      </w:pP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В случае невозможности представления по объективным причинам федеральными государственными гражданскими служащими сведений о доходах, об имуществе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и обязательствах имущественного характера своих супруги (супруга) и несовершеннолетних детей таким сотрудникам в обязательном порядке необходимо подать соответствующее </w:t>
      </w:r>
      <w:r w:rsidRPr="004C0076">
        <w:rPr>
          <w:rFonts w:ascii="Times New Roman" w:hAnsi="Times New Roman"/>
          <w:kern w:val="28"/>
          <w:sz w:val="25"/>
          <w:szCs w:val="25"/>
          <w:u w:val="single"/>
          <w:lang w:eastAsia="ru-RU"/>
        </w:rPr>
        <w:t>рапорт (заявление) в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 </w:t>
      </w:r>
      <w:r w:rsidRPr="004C0076">
        <w:rPr>
          <w:rFonts w:ascii="Times New Roman" w:hAnsi="Times New Roman"/>
          <w:b/>
          <w:kern w:val="28"/>
          <w:sz w:val="25"/>
          <w:szCs w:val="25"/>
          <w:lang w:eastAsia="ru-RU"/>
        </w:rPr>
        <w:t xml:space="preserve">Инспекция по личному составу и противодействию коррупции </w:t>
      </w:r>
      <w:r>
        <w:rPr>
          <w:rFonts w:ascii="Times New Roman" w:hAnsi="Times New Roman"/>
          <w:b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с указанием конкретной причины непредставления сведений (пункт 9 Положения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о представлении гражданами, претен</w:t>
      </w:r>
      <w:bookmarkStart w:id="0" w:name="_GoBack"/>
      <w:bookmarkEnd w:id="0"/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дующими на замещение должностей федеральной государственной службы, и федеральными государственными служащими сведений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о доходах, об имуществе и обязательствах имущественного характера, утвержденного Указом Президента Российской Федерации от 18.05.2009  № 559, пункт 12 Порядка </w:t>
      </w:r>
      <w:r w:rsidRPr="004C0076">
        <w:rPr>
          <w:rFonts w:ascii="Times New Roman" w:hAnsi="Times New Roman"/>
          <w:sz w:val="25"/>
          <w:szCs w:val="25"/>
        </w:rPr>
        <w:t xml:space="preserve">представления гражданами, претендующими на замещение должностей федеральной государственной службы в уголовно-исполнительной системе, и федеральными государственными служащими уголовно-исполнительной системы сведений о доходах, расходах, об имуществе </w:t>
      </w:r>
      <w:r>
        <w:rPr>
          <w:rFonts w:ascii="Times New Roman" w:hAnsi="Times New Roman"/>
          <w:sz w:val="25"/>
          <w:szCs w:val="25"/>
        </w:rPr>
        <w:br/>
      </w:r>
      <w:r w:rsidRPr="004C0076">
        <w:rPr>
          <w:rFonts w:ascii="Times New Roman" w:hAnsi="Times New Roman"/>
          <w:sz w:val="25"/>
          <w:szCs w:val="25"/>
        </w:rPr>
        <w:t xml:space="preserve">и обязательствах имущественного характера, утвержденного приказом ФСИН России </w:t>
      </w:r>
      <w:r>
        <w:rPr>
          <w:rFonts w:ascii="Times New Roman" w:hAnsi="Times New Roman"/>
          <w:sz w:val="25"/>
          <w:szCs w:val="25"/>
        </w:rPr>
        <w:br/>
      </w:r>
      <w:r w:rsidRPr="004C0076">
        <w:rPr>
          <w:rFonts w:ascii="Times New Roman" w:hAnsi="Times New Roman"/>
          <w:sz w:val="25"/>
          <w:szCs w:val="25"/>
        </w:rPr>
        <w:t>от 02.08.2016 №618</w:t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). Данное заявление подлежит рассмотрению на заседании Комиссии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по соблюдению требований к служебному поведению федеральных государственных гражданских служащих и урегулированию конфликта интересов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 xml:space="preserve">и урегулированию конфликта интересов». К заявлению могут быть приложены </w:t>
      </w:r>
      <w:r>
        <w:rPr>
          <w:rFonts w:ascii="Times New Roman" w:hAnsi="Times New Roman"/>
          <w:kern w:val="28"/>
          <w:sz w:val="25"/>
          <w:szCs w:val="25"/>
          <w:lang w:eastAsia="ru-RU"/>
        </w:rPr>
        <w:br/>
      </w:r>
      <w:r w:rsidRPr="004C0076">
        <w:rPr>
          <w:rFonts w:ascii="Times New Roman" w:hAnsi="Times New Roman"/>
          <w:kern w:val="28"/>
          <w:sz w:val="25"/>
          <w:szCs w:val="25"/>
          <w:lang w:eastAsia="ru-RU"/>
        </w:rPr>
        <w:t>иные документы.</w:t>
      </w:r>
    </w:p>
    <w:sectPr w:rsidR="006C6657" w:rsidRPr="004C0076" w:rsidSect="003A28FA">
      <w:pgSz w:w="11906" w:h="16838"/>
      <w:pgMar w:top="851" w:right="567" w:bottom="851" w:left="1134" w:header="709" w:footer="709" w:gutter="0"/>
      <w:pgBorders>
        <w:top w:val="pushPinNote2" w:sz="30" w:space="4" w:color="auto"/>
        <w:left w:val="pushPinNote2" w:sz="30" w:space="4" w:color="auto"/>
        <w:bottom w:val="pushPinNote2" w:sz="30" w:space="4" w:color="auto"/>
        <w:right w:val="pushPinNote2" w:sz="30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D2A"/>
    <w:multiLevelType w:val="hybridMultilevel"/>
    <w:tmpl w:val="20BC376A"/>
    <w:lvl w:ilvl="0" w:tplc="31EA49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7CBA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C0E1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624C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308D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9C9E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12CD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585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C6C6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FBC"/>
    <w:rsid w:val="00055FBC"/>
    <w:rsid w:val="000B454D"/>
    <w:rsid w:val="003A28FA"/>
    <w:rsid w:val="004C0076"/>
    <w:rsid w:val="005A6630"/>
    <w:rsid w:val="006C6657"/>
    <w:rsid w:val="0070724B"/>
    <w:rsid w:val="00875C7C"/>
    <w:rsid w:val="008E2915"/>
    <w:rsid w:val="00A67303"/>
    <w:rsid w:val="00B530BB"/>
    <w:rsid w:val="00D1408A"/>
    <w:rsid w:val="00F75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54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6630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702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702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702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702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702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702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1012</Words>
  <Characters>5775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</dc:creator>
  <cp:keywords/>
  <dc:description/>
  <cp:lastModifiedBy>USER</cp:lastModifiedBy>
  <cp:revision>4</cp:revision>
  <cp:lastPrinted>2018-02-21T22:41:00Z</cp:lastPrinted>
  <dcterms:created xsi:type="dcterms:W3CDTF">2018-02-19T23:16:00Z</dcterms:created>
  <dcterms:modified xsi:type="dcterms:W3CDTF">2018-02-21T22:42:00Z</dcterms:modified>
</cp:coreProperties>
</file>